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38" w:rsidRPr="00396538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>Приложение № 4</w:t>
      </w:r>
    </w:p>
    <w:p w:rsidR="00396538" w:rsidRPr="00396538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396538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396538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Pr="00396538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___________ </w:t>
      </w:r>
      <w:r w:rsidRPr="00396538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</w:p>
    <w:p w:rsidR="00396538" w:rsidRPr="00396538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396538" w:rsidRPr="00201057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96538" w:rsidRPr="00201057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20105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201057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Default="00396538" w:rsidP="002E66B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p w:rsidR="00396538" w:rsidRDefault="00396538" w:rsidP="00396538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224"/>
        <w:gridCol w:w="1543"/>
        <w:gridCol w:w="746"/>
        <w:gridCol w:w="1701"/>
      </w:tblGrid>
      <w:tr w:rsidR="006D5942" w:rsidRPr="006D5942" w:rsidTr="006D5942">
        <w:trPr>
          <w:trHeight w:val="2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города на 2026 год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5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</w:t>
            </w:r>
          </w:p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4" w:type="dxa"/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" w:type="dxa"/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98 113,05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0110073010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48 793,05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44 516,68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44 516,68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44 516,68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01200S6680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42 402 019,27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15 106 787,36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3 366 881,81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3 366 881,81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1 687 641,20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1 679 240,61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38 825,12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38 825,12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18 726,75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20 098,37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0210074080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3 148 789,30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3 148 789,30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1 476 870,47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1 671 918,83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14 652,90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6 028 536,70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6 028 536,70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2 874 545,15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3 153 991,55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938 078,39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938 078,39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441 836,21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496 242,18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второго ребенка - 50 процентов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541 418,64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541 418,64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276 427,20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264 991,44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113 599,25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112 981,95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112 981,95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 на создание и эксплуатацию объекта образования "Детский сад общеразвивающий на 270 мест в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0210086940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0210086960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177 873,35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177 873,35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144 898,62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32 974,73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323 078,30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323 078,30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173 863,68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149 214,62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02100S5820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37 448,21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33 326,53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40 322,20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40 322,20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40 322,20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121 821,29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121 821,29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121 821,29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21 416 873,30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2 766 771,73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2 766 771,73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698 765,32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2 068 006,41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2 279 821,30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2 279 821,30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454 319,37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1 825 501,93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образовательными стандартами,  в рамках подпрограммы "Развитие общего образования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0220075640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10 929 062,40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10 929 062,40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2 098 427,39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8 830 635,01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609,48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11 582,71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61 570,31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1 355 020,94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1 355 020,94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1 355 020,94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881 225,05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881 225,05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122 320,89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758 904,16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387 944,23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387 944,23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66 720,93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321 223,30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 мест в общеобразовательных организациях за счет сре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1 500 450,14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4 108,45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21 688,67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293 578,71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293 578,71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293 578,71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02200S5630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54 638,67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54 638,67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28 316,47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26 322,20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медицинских кабинетов в рамках подпрограммы "Развитие общего образования"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02200S6970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022И573980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общеобразовательных организаций средствами обучения и воспитания для реализации учебных предметов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022Ю455590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16 456,12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24 135,51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47 965,20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47 965,20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12 929,75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35 035,45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165 401,02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530 765,38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1 483 953,02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661 494,98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658 054,98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152 806,33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505 248,65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346 316,41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336 811,64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100 558,76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234 305,28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9 504,77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9 504,77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0230086070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141 399,24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141 399,24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141 399,24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37 618,29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37 618,29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29 221,12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 в рамках подпрограммы "Развитие дополнительного образования"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5 538,00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охвата детей, обучающихся по дополнительным общеразвивающим программам, в рамках подпрограммы "Развитие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02300S5680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285 235,49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285 235,49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72 533,45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212 702,04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999 089,07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176 974,07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176 974,07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176 974,07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503 027,90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91 143,77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91 143,77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8 757,69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8 757,69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399 111,38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18 559,49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380 551,89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156 627,74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156 627,74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156 627,74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27 698,76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27 698,76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27 698,76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 - специалистам по оказанию медицинской помощи обучающимся (медицинским братьям - специалистам по оказанию 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02400S3970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02400S5530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126 557,73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02400S5530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126 557,73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02400S5530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126 557,73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233 803,99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130 590,06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130 590,06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128 890,06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4 150,96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4 150,96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4 150,96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 в рамках подпрограммы "Развитие физической культуры и спорта в системе образования"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172 736,96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161 834,23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161 834,23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134 980,99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26 853,24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0260088110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4 864,11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4 864,11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1 960 800,47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34 440,63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9 572,14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9 512,14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(возмещение) расходов, связанных с предоставлением мер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54 956,48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54 956,48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46 545,19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35 994,95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139 802,96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10 192,30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0270088240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107 998,71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107 998,71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25 074,25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82 924,46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1 076 556,61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1 076 556,61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215 830,90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860 725,71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предоставления горячего питания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организаций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4 169,06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02700S4700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26 570,94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14 851,86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14 851,86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14 851,86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- инвалидами), в муниципальных общеобразовательных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47 368,94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157 641,38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1 027 975,10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187 122,37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182 495,70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182 495,70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4 626,67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4 626,67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213 668,60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0280075520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199 914,35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199 914,35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13 754,25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13 754,25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независимой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осуществления образовательной деятельности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0280086520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0280086560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16 679,70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16 679,70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в виде стипендии выпускникам общеобразовательных учреждений Березовского района, заключившим договор о целевом обучении в образовательных учреждениях высшего профессионального образования, в рамках подпрограммы "Обеспечение реализации муниципальной программы" муниципальной программы "Развитие образования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601 426,69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558 783,87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558 783,87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42 622,19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42 622,19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688 309,56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42 806,97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11 824,07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11 824,07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Организационная и материально-техническая модернизация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03100S4650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03100S4650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03100S4650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20 140,99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48 884,87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28 167,27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0350088120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20 596,91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596 617,72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365 834,89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365 834,89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6 082,13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359 752,76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155 280,51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0360071050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3 965,60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3 965,60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3 965,60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патриотического воспитания в рамках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28 618,20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программ, подпрограмм молодежной политики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экстремальных видов спорта  в рамках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03600S6630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03600S6630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03600S6630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657 689,84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88 654,91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88 654,91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562 929,84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25 251,58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25 249,45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25 249,45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43 397,69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33 463,21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33 463,21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33 463,21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123 929,98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52 024,00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малообеспеченностью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социально опасным положением, в рамках подпрограммы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0420081380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25 814,16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автономных дымовых пожарных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отдельным категориям граждан в целях оснащения ими жилых помещений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04200S6750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04200S6750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04200S6750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4 660 288,13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1 397 690,72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874 201,59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874 201,59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290 910,16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583 291,43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4 377,33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97 099,58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97 099,58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91 056,16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6 043,42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36 081,91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36 081,91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0510088180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291,75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комплексного развития муниципальных учреждений культуры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70 159,99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70 159,99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05100S4490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70 159,99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475,22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детских культурно-просветительских центров на базе учреждений культуры в рамках подпрограммы "Сохранение и развитие культурного и природного наследия"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051Я553492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8 616,78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051Я553492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8 616,78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051Я553492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8 616,78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1 775 689,21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1 099 883,79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1 099 883,79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263 533,70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836 350,09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169 335,63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169 335,63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167 319,73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30 360,27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30 360,27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30 360,27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268 952,90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268 952,90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6 292,62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262 660,28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64 300,52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64 300,52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63 512,58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и организация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для проведения работ по благоустройству площади Мира к празднованию 400-летия города Красноярска, за счет средств пожертвования АНО "Корпорация развития Енисейской Сибири"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114 937,91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114 937,91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114 937,91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творческих фестивалей и конкурсов, в том числе для детей и молодежи, постоянно действующих коллективов самодеятельного художественного творчества Красноярского края (любительских творческих коллективов) в рамках подпрограммы "Поддержка искусства и народного творчества" муниципальной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05200S4820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05200S4820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05200S4820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детских культурно-просветительских центров на базе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4 308,40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4 308,40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4 308,40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Поощрение домов культуры по итогам проведения ежегодного Всероссийского конкурса среди домов культуры для выявления лучших практик работы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052Я553495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1 314 182,22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996 553,46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996 553,46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792 087,68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204 465,78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288 423,95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288 423,95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141 354,61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147 069,34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8 163,27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8 163,27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172 725,98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46 534,71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45 295,28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45 295,28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121 778,27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115 414,25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115 414,25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6 363,02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4 330 556,05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1 516 270,15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553 322,83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553 322,83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540 356,84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0610080030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71 399,66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4 569,86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4 569,86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66 829,80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66 493,35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833 952,86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833 952,86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833 952,86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34 869,73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34 869,73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34 806,85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спортивно-технологическим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оборудованием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06100L2280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06100L2280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06100L2280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физкультурно-спортивных клубов по месту жительства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4 307,80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7 124,05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7 124,05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06100S4370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7 124,05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мест для занятий физической культурой на открытом воздухе и проведения тестирования населения в соответствии с требованиями Всероссийского физкультурно-спортивного комплекса "Готов к труду и обороне" (ГТО)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06100S6740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06100S6740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06100S6740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15 611,01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14 691,01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14 691,01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14 691,01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и муниципальных образовательных организациях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06200S4360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2 470 134,72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2 029 621,42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2 029 621,42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495 835,51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1 533 785,91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356 047,40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356 047,40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195 035,15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161 012,25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15 859,80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15 859,80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15 196,77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06300S4370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06300S4370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06300S4370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требований федеральных стандартов спортивной подготовки в рамках подпрограммы "Развитие системы спортивной подготовки" муниципальной программы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06300S6501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40 733,20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40 733,20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12 223,10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10 209,69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10 209,69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06300S6540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6 140,41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328 540,17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65 996,20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64 416,20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64 416,20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0640080020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18 096,22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3 525 064,30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1 625 525,99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107 102,42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99 143,78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99 143,78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7 956,64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7 956,64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пассажирских перевозок, не относящихся к регулярным перевозкам пассажиров и багажа автомобильным транспортом и городским наземным электрическим транспортом по муниципальным маршрутам регулярных перевозок, на условиях, предусматривающих предоставление права проезда в транспортном средстве без взимания платы, от остановочного пункта пос. Шинников (конечная) до кладбища Шинников (новое)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259 675,00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259 675,00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259 675,00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1 243 769,84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1 243 769,84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1 243 769,84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1 899 538,31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части затрат на выполнение работ, связанных с осуществлением регулярных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0720070040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1 899 538,31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1 899 538,31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1 899 538,31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7 827 102,52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"Вовлечение территорий в градостроительную деятельность" в рамках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1 529 935,54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1 037 450,11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1 037 450,11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1 037 450,11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0820072860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81 626,54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модернизации коммунальной инфраструктуры в рамках подпрограммы "Вовлечение территорий в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082И351540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082И351540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410 068,89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3 196 894,62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598 611,35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575 278,35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575 278,35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23 333,00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 жилыми помещениями и объектами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0830075870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1 390 149,37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1 390 149,37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1 390 149,37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142 842,43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142 842,43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142 842,43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336 827,19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693 613,86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670 236,51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670 236,51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23 377,35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23 377,35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9 177,42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9 177,42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2 562 278,39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1 766 978,91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1 766 978,91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1 766 978,91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709 880,30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08400S7503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7 098,80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461 925,53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149 332,83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144 399,01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144 399,01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215 145,60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199 923,88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199 923,88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15 036,28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15 036,28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24 472,10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0850075870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24 066,90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24 066,90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72 975,00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14 010,60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14 010,60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21 480,72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21 480,72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37 483,68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15 389,20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22 094,48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30 263,60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30 263,60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 к пр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одаже, в рамках муниципальной программы "Обеспечение граждан города Красноярска жилыми помещениями и объектами инженерно-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0890072050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нежилых зданий и помещений, включенных в состав городской казны,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30 270,46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30 270,46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30 270,46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522 784,99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52 368,71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0910084010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10 284,28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7 276,43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7 276,43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36 563,73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36 563,73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36 563,73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1 089,60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0910084040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3 052,80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3 052,80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338 874,66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327 393,81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327 393,81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0990000610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128 488,82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119 738,82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119 738,82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8 744,30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8 744,30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12 637 792,82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684 132,09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90 306,94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90 218,05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1010083030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90 218,05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30 410,27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30 410,27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30 410,27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1010083090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346 323,97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4 030,61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4 030,61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625 817,15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175 874,29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175 874,29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1020083080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175 874,29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64 590,53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64 590,53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64 590,53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10200S5710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128 598,30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10200S5710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128 598,30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10200S5710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128 598,30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 частных домовладений на территориях города Красноярска и деревни Песчанки с печным или угольным отоплением на более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экологичные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виды отопления, включая модернизацию систем угольного отопления, в рамках подпрограммы "Обеспечение работы объектов коммунальной инфраструктуры"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10200S5990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10200S5990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256 754,03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7 344 200,70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2 673 197,64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2 672 992,62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2 672 992,62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861 542,26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861 542,26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861 542,26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обеспыливанию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1030083130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136 191,85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136 191,85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136 191,85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 организация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для проведения работ по благоустройству площади Мира к празднованию 400-летия города Красноярска, за счет средств пожертвования АНО "Корпорация развития Енисейской Сибири"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1030090202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28 416,34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1030090202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28 416,34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1030090202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28 416,34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632 979,72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632 979,72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632 979,72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103009Д130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1 247 151,37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1 247 151,37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1 247 151,37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2 353 053,80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осуществлении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по обращению с животными без владельцев в рамках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обработок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2 209,07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2 209,07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2 209,07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1040083020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22 233,55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22 233,55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22 233,55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4 801,14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1040083120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23 674,88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23 674,88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23 674,88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1040083170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180 229,30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180 229,30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180 229,30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1 214 354,79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1 214 354,79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1 214 354,79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577 889,24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577 889,24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577 889,24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(строительство) мест (площадок) накопления твердых коммунальных отходов 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1040083220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1040086160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8 814,09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мест (площадок) накопления отходов потребления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54 978,52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54 978,52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10400S4630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54 978,52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10400S4980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14 229,40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14 229,40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10400S4980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14 229,40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несанкционированных свалок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13 415,82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13 415,82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10400S6900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13 415,82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1 056 629,52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245 279,46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239 892,30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239 892,30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5 095,13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5 095,13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750 117,42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672 269,49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672 269,49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71 037,78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71 037,78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6 810,15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57 209,24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18 688,28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18 688,28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38 520,96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27 923,82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10 597,14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движения"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на автомобильных дорогах общего пользования регионального, межмуниципального и местного значения Красноярской агломерации, за счет средств дорожного фонда Красноярского края в рамках подпрограммы "Повышение безопасности дорожного движения"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106И954180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106И954180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106И954180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39 892,70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520 976,86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520 976,86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520 976,86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162 119,56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162 119,56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18 112,79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17 541,97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17 541,97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17 541,97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Импортозамещение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программного обеспечения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1 025 912,39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326 269,01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310 388,73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300 202,97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300 202,97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9 081,98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5 163,35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5 163,35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699 643,38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1 927 117,94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1 442 054,35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131И455550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374 320,01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374 320,01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374 320,01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1 067 734,34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1 067 734,34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1 067 734,34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97 598,76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1330081260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1330083340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1330089336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4 212,62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«Настольный теннис в каждый двор!» в рамках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1330089401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13 656,07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13 656,07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13 656,07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«Благоустройство территории между домами № 37 по ул.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Тотмина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1330089404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13 791,17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«Дом. Семья. Спорт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 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3 464,32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9 291,08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1330089407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237 464,83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237 464,83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237 464,83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мероприятия по благоустройству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сквера "Серебряный" за счет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пожертвования Фонда развития Енисейской Сибири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1390090101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1390090101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1390090101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34 503,34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детьми,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специальной военной операции и членов их семей, на основании конкурсного отбора проектов за счет средств краевого бюджета и средств  бюджета города в рамках подпрограммы "Поддержка социально ориентированных некоммерческих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14100S5792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здоровья,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за счет средств бюджета города в рамках подпрограммы "Поддержка социально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ориентированных некоммерческих организаций на территории города Красноярска" муниципальной программы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14100S5794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проведению праздничных мероприятий для граждан пожилого возраста, инвалидов (в том числе детей-инвалидов), на основании конкурсного отбора проектов за счет средств бюджета города в рамках подпрограммы "Поддержка социально ориентированных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 на территории города Красноярска" муниципальной программы "Содействие развитию гражданского общества в городе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14100S5796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ценного подарка победителю городского конкурса "Лучшая социально ориентированная некоммерческая организация года"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14100S5799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14100S5800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за счет средств бюджета города в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14100S5802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  <w:proofErr w:type="gramEnd"/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14100S5803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14100S5904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"Всероссийское ордена Трудового Красного Знамени общество слепых"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14100S5909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14100S5909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"Всероссийское общество глухих"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региональной организации общероссийской общественной организации "Всероссийское общество инвалидов"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14100S5911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Кировского района города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Ленинского района г. Красноярска за счет средств бюджета города в рамках подпрограммы "Поддержка социально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14100S5914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Октябрьского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14100S5915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Свердловского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14100S5916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Советского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14100S5917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(ВОИ) Центрального района г. Красноярска за счет средств бюджета города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14100S5918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"Чернобыль" г. Красноярск за счет средств бюджета города в рамках подпрограммы "Поддержка социально ориентированных некоммерческих организаций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14100S5919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14100S5919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увековечения памяти подвигов тружеников тыла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укрепления межнационального и межконфессионального согласия за счет сре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и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общероссийской идентичности, за счет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14300S4101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14300S4101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за счет средств бюджета города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за счет средств бюджета города 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14300S4103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за счет средств бюджета города 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14300S4104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14300S4104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152 011,38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152 011,38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15 992,74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63 052,25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63 052,25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60 102,25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туристско-рекреационных зон на территории Красноярского края 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и продвижение событийных мероприятий на территории края с количеством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посетителей не менее 1 тысячи человек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15100S6930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4 523,08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15100S6930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4 523,08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15100S6930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4 523,08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156 161,74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156 161,74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139 237,74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110 417,74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110 417,74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74 132,20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74 132,20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69 005,23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65 084,33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65 084,33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1 817 669,53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1 817 669,53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887 049,55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808 911,23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808 911,23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837 453,58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486 653,28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486 653,28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282 858,63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282 858,63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1 000,27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6 423,20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8410074290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отдельных государственных полномочий по решению вопросов поддержки сельскохозяйственного производства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в области архивного дела в рамках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8410075190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9 408,70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9 320,94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8410076850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10 621,95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10 621,95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10 621,95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17 835,86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7 137,85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7 137,85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10 698,02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2 816,88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нормативные выплаты гражданам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8410089040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11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8410089080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единовременной выплаты гражданам в соответствии с п. 2 постановления администрации города Красноярска от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11.06.2025 № 442 "О признании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утратившими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силу правовых актов города"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8410089200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1 017 337,97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130 378,09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113 140,52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93 294,60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93 294,60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19 840,92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19 840,92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3 675,35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129 982,47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110 020,33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93 302,16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93 302,16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16 706,78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16 706,78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3 843,95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3 843,95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138 131,28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112 025,30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97 919,43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97 919,43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3 134,29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143 091,67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116 522,25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103 351,77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103 351,77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13 004,57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13 004,57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4 030,21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2 831,52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134 536,61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по администрации Свердловского  района  в рамках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111 713,03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99 528,19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99 528,19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12 170,41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12 170,41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233,57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3 599,96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9 264,05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3 674,91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213 705,68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171 254,81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152 493,92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152 493,92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9160002890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9160076040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9 275,11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7 605,78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127 512,16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110 584,75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100 290,58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100 290,58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10 294,17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10 294,17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4 047,45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3 883,82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1 989,07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1 601,40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1 633 441,84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1 432 984,47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239 431,80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236 548,90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236 548,90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394 000,00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</w:t>
            </w:r>
            <w:proofErr w:type="gram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9210089120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511 752,67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511 752,67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511 752,67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оплату коммунальных услуг в связи с увеличением 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91 296,23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90 226,23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87 282,90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87 282,90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2 938,33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71 914,60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64 624,60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64 624,60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имущества  и земельных отношений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37 246,54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9280084060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9280089160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26 870,00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34 992,80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34 992,80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25 732,42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22 621,86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22 621,86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3 089,86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1 940,81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6 165,92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1 146,65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14 283,89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14 283,89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14 278,89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227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11 316,5</w:t>
            </w:r>
            <w:r w:rsidR="0022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227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11 316,5</w:t>
            </w:r>
            <w:r w:rsidR="0022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2279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22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2279DE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20 031,74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20 031,74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17 403,11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12 820,05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4 431,04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42 031,91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12 483,46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6 153,69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6 153,69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15,74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1 602,18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учреждений по муниципальному казенному учреждению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85,26</w:t>
            </w:r>
          </w:p>
        </w:tc>
      </w:tr>
      <w:tr w:rsidR="006D5942" w:rsidRPr="006D5942" w:rsidTr="006D5942">
        <w:trPr>
          <w:trHeight w:val="20"/>
        </w:trPr>
        <w:tc>
          <w:tcPr>
            <w:tcW w:w="724" w:type="dxa"/>
            <w:shd w:val="clear" w:color="auto" w:fill="auto"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5224" w:type="dxa"/>
            <w:shd w:val="clear" w:color="auto" w:fill="auto"/>
            <w:hideMark/>
          </w:tcPr>
          <w:p w:rsidR="006D5942" w:rsidRPr="006D5942" w:rsidRDefault="006D5942" w:rsidP="006D5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6D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5942" w:rsidRPr="006D5942" w:rsidRDefault="006D5942" w:rsidP="00204EC4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85 468 718,91</w:t>
            </w:r>
          </w:p>
        </w:tc>
      </w:tr>
    </w:tbl>
    <w:p w:rsidR="00396538" w:rsidRPr="00201057" w:rsidRDefault="00396538" w:rsidP="00204EC4">
      <w:pPr>
        <w:tabs>
          <w:tab w:val="left" w:pos="96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 w:rsidR="00204EC4">
        <w:rPr>
          <w:rFonts w:ascii="Times New Roman" w:eastAsia="Times New Roman" w:hAnsi="Times New Roman" w:cs="Times New Roman"/>
          <w:color w:val="000000"/>
        </w:rPr>
        <w:t>».</w:t>
      </w:r>
      <w:bookmarkStart w:id="0" w:name="_GoBack"/>
      <w:bookmarkEnd w:id="0"/>
    </w:p>
    <w:sectPr w:rsidR="00396538" w:rsidRPr="00201057" w:rsidSect="00450006">
      <w:headerReference w:type="default" r:id="rId7"/>
      <w:pgSz w:w="11906" w:h="16838"/>
      <w:pgMar w:top="1134" w:right="850" w:bottom="1560" w:left="1701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006" w:rsidRDefault="00450006" w:rsidP="00450006">
      <w:pPr>
        <w:spacing w:after="0" w:line="240" w:lineRule="auto"/>
      </w:pPr>
      <w:r>
        <w:separator/>
      </w:r>
    </w:p>
  </w:endnote>
  <w:endnote w:type="continuationSeparator" w:id="0">
    <w:p w:rsidR="00450006" w:rsidRDefault="00450006" w:rsidP="0045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006" w:rsidRDefault="00450006" w:rsidP="00450006">
      <w:pPr>
        <w:spacing w:after="0" w:line="240" w:lineRule="auto"/>
      </w:pPr>
      <w:r>
        <w:separator/>
      </w:r>
    </w:p>
  </w:footnote>
  <w:footnote w:type="continuationSeparator" w:id="0">
    <w:p w:rsidR="00450006" w:rsidRDefault="00450006" w:rsidP="0045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849781659"/>
      <w:docPartObj>
        <w:docPartGallery w:val="Page Numbers (Top of Page)"/>
        <w:docPartUnique/>
      </w:docPartObj>
    </w:sdtPr>
    <w:sdtEndPr/>
    <w:sdtContent>
      <w:p w:rsidR="00450006" w:rsidRPr="00450006" w:rsidRDefault="00450006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450006">
          <w:rPr>
            <w:rFonts w:ascii="Times New Roman" w:hAnsi="Times New Roman" w:cs="Times New Roman"/>
            <w:sz w:val="24"/>
          </w:rPr>
          <w:fldChar w:fldCharType="begin"/>
        </w:r>
        <w:r w:rsidRPr="00450006">
          <w:rPr>
            <w:rFonts w:ascii="Times New Roman" w:hAnsi="Times New Roman" w:cs="Times New Roman"/>
            <w:sz w:val="24"/>
          </w:rPr>
          <w:instrText>PAGE   \* MERGEFORMAT</w:instrText>
        </w:r>
        <w:r w:rsidRPr="00450006">
          <w:rPr>
            <w:rFonts w:ascii="Times New Roman" w:hAnsi="Times New Roman" w:cs="Times New Roman"/>
            <w:sz w:val="24"/>
          </w:rPr>
          <w:fldChar w:fldCharType="separate"/>
        </w:r>
        <w:r w:rsidR="00204EC4">
          <w:rPr>
            <w:rFonts w:ascii="Times New Roman" w:hAnsi="Times New Roman" w:cs="Times New Roman"/>
            <w:noProof/>
            <w:sz w:val="24"/>
          </w:rPr>
          <w:t>196</w:t>
        </w:r>
        <w:r w:rsidRPr="0045000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38"/>
    <w:rsid w:val="00085384"/>
    <w:rsid w:val="001E4646"/>
    <w:rsid w:val="00204EC4"/>
    <w:rsid w:val="002279DE"/>
    <w:rsid w:val="002E66BA"/>
    <w:rsid w:val="00396538"/>
    <w:rsid w:val="00450006"/>
    <w:rsid w:val="004D498A"/>
    <w:rsid w:val="006C5184"/>
    <w:rsid w:val="006D5942"/>
    <w:rsid w:val="00AF1D4C"/>
    <w:rsid w:val="00C76649"/>
    <w:rsid w:val="00FC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  <w:style w:type="paragraph" w:styleId="a9">
    <w:name w:val="Balloon Text"/>
    <w:basedOn w:val="a"/>
    <w:link w:val="aa"/>
    <w:uiPriority w:val="99"/>
    <w:semiHidden/>
    <w:unhideWhenUsed/>
    <w:rsid w:val="00227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7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  <w:style w:type="paragraph" w:styleId="a9">
    <w:name w:val="Balloon Text"/>
    <w:basedOn w:val="a"/>
    <w:link w:val="aa"/>
    <w:uiPriority w:val="99"/>
    <w:semiHidden/>
    <w:unhideWhenUsed/>
    <w:rsid w:val="00227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7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152</Pages>
  <Words>48010</Words>
  <Characters>273657</Characters>
  <Application>Microsoft Office Word</Application>
  <DocSecurity>0</DocSecurity>
  <Lines>2280</Lines>
  <Paragraphs>642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Судницына Наталья Андреевна</cp:lastModifiedBy>
  <cp:revision>6</cp:revision>
  <cp:lastPrinted>2026-09-07T07:53:00Z</cp:lastPrinted>
  <dcterms:created xsi:type="dcterms:W3CDTF">2026-09-07T03:45:00Z</dcterms:created>
  <dcterms:modified xsi:type="dcterms:W3CDTF">2026-09-08T04:52:00Z</dcterms:modified>
</cp:coreProperties>
</file>